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6F" w:rsidRDefault="00BC1A6F"/>
    <w:p w:rsidR="00EB605B" w:rsidRPr="00EB605B" w:rsidRDefault="00EB605B" w:rsidP="00EB6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60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Office Supply Ordering Information</w:t>
      </w:r>
    </w:p>
    <w:p w:rsidR="00EB605B" w:rsidRPr="00EB605B" w:rsidRDefault="00EB605B" w:rsidP="00EB60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B605B">
        <w:rPr>
          <w:rFonts w:eastAsia="Times New Roman" w:cstheme="minorHAnsi"/>
          <w:sz w:val="28"/>
          <w:szCs w:val="28"/>
        </w:rPr>
        <w:t xml:space="preserve">Each department </w:t>
      </w:r>
      <w:r w:rsidR="00C053B9">
        <w:rPr>
          <w:rFonts w:eastAsia="Times New Roman" w:cstheme="minorHAnsi"/>
          <w:sz w:val="28"/>
          <w:szCs w:val="28"/>
        </w:rPr>
        <w:t>is given</w:t>
      </w:r>
      <w:r w:rsidRPr="00EB605B">
        <w:rPr>
          <w:rFonts w:eastAsia="Times New Roman" w:cstheme="minorHAnsi"/>
          <w:sz w:val="28"/>
          <w:szCs w:val="28"/>
        </w:rPr>
        <w:t xml:space="preserve"> </w:t>
      </w:r>
      <w:r w:rsidR="00F533F7">
        <w:rPr>
          <w:rFonts w:eastAsia="Times New Roman" w:cstheme="minorHAnsi"/>
          <w:sz w:val="28"/>
          <w:szCs w:val="28"/>
        </w:rPr>
        <w:t xml:space="preserve">a </w:t>
      </w:r>
      <w:r w:rsidRPr="00EB605B">
        <w:rPr>
          <w:rFonts w:eastAsia="Times New Roman" w:cstheme="minorHAnsi"/>
          <w:sz w:val="28"/>
          <w:szCs w:val="28"/>
        </w:rPr>
        <w:t xml:space="preserve">budget and </w:t>
      </w:r>
      <w:r w:rsidR="00F533F7">
        <w:rPr>
          <w:rFonts w:eastAsia="Times New Roman" w:cstheme="minorHAnsi"/>
          <w:sz w:val="28"/>
          <w:szCs w:val="28"/>
        </w:rPr>
        <w:t xml:space="preserve">is responsible for </w:t>
      </w:r>
      <w:r w:rsidRPr="00EB605B">
        <w:rPr>
          <w:rFonts w:eastAsia="Times New Roman" w:cstheme="minorHAnsi"/>
          <w:sz w:val="28"/>
          <w:szCs w:val="28"/>
        </w:rPr>
        <w:t>ordering their supplies</w:t>
      </w:r>
      <w:r w:rsidR="00F533F7">
        <w:rPr>
          <w:rFonts w:eastAsia="Times New Roman" w:cstheme="minorHAnsi"/>
          <w:sz w:val="28"/>
          <w:szCs w:val="28"/>
        </w:rPr>
        <w:t xml:space="preserve"> through the MyUFL module.</w:t>
      </w:r>
    </w:p>
    <w:p w:rsidR="00EB605B" w:rsidRPr="00EB605B" w:rsidRDefault="00EB605B" w:rsidP="00EB60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B605B">
        <w:rPr>
          <w:rFonts w:eastAsia="Times New Roman" w:cstheme="minorHAnsi"/>
          <w:sz w:val="28"/>
          <w:szCs w:val="28"/>
        </w:rPr>
        <w:t>Budget is for</w:t>
      </w:r>
      <w:r w:rsidR="00372AD7">
        <w:rPr>
          <w:rFonts w:eastAsia="Times New Roman" w:cstheme="minorHAnsi"/>
          <w:sz w:val="28"/>
          <w:szCs w:val="28"/>
        </w:rPr>
        <w:t xml:space="preserve"> the </w:t>
      </w:r>
      <w:r w:rsidRPr="00EB605B">
        <w:rPr>
          <w:rFonts w:eastAsia="Times New Roman" w:cstheme="minorHAnsi"/>
          <w:sz w:val="28"/>
          <w:szCs w:val="28"/>
        </w:rPr>
        <w:t>fiscal year. Once money is exhausted, no more supplies may be ordered</w:t>
      </w:r>
      <w:r w:rsidR="00F533F7">
        <w:rPr>
          <w:rFonts w:eastAsia="Times New Roman" w:cstheme="minorHAnsi"/>
          <w:sz w:val="28"/>
          <w:szCs w:val="28"/>
        </w:rPr>
        <w:t xml:space="preserve"> unless budget is borrowed from another department</w:t>
      </w:r>
      <w:r w:rsidRPr="00EB605B">
        <w:rPr>
          <w:rFonts w:eastAsia="Times New Roman" w:cstheme="minorHAnsi"/>
          <w:sz w:val="28"/>
          <w:szCs w:val="28"/>
        </w:rPr>
        <w:t>.</w:t>
      </w:r>
    </w:p>
    <w:p w:rsidR="00EB605B" w:rsidRPr="00EB605B" w:rsidRDefault="00EB605B" w:rsidP="00EB60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053B9">
        <w:rPr>
          <w:rFonts w:eastAsia="Times New Roman" w:cstheme="minorHAnsi"/>
          <w:sz w:val="28"/>
          <w:szCs w:val="28"/>
          <w:highlight w:val="yellow"/>
        </w:rPr>
        <w:t>Mister Paper/Office Depot is the only approved vendor that may be used.</w:t>
      </w:r>
      <w:r w:rsidRPr="00EB605B">
        <w:rPr>
          <w:rFonts w:eastAsia="Times New Roman" w:cstheme="minorHAnsi"/>
          <w:sz w:val="28"/>
          <w:szCs w:val="28"/>
        </w:rPr>
        <w:t xml:space="preserve"> </w:t>
      </w:r>
    </w:p>
    <w:p w:rsidR="00C053B9" w:rsidRDefault="00EB605B" w:rsidP="00EB60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B605B">
        <w:rPr>
          <w:rFonts w:eastAsia="Times New Roman" w:cstheme="minorHAnsi"/>
          <w:sz w:val="28"/>
          <w:szCs w:val="28"/>
        </w:rPr>
        <w:t xml:space="preserve">Special Request policy </w:t>
      </w:r>
      <w:r w:rsidR="00372AD7">
        <w:rPr>
          <w:rFonts w:eastAsia="Times New Roman" w:cstheme="minorHAnsi"/>
          <w:sz w:val="28"/>
          <w:szCs w:val="28"/>
        </w:rPr>
        <w:t>requires that a Purchasing Grover ticket be submitted</w:t>
      </w:r>
      <w:r w:rsidR="00C053B9">
        <w:rPr>
          <w:rFonts w:eastAsia="Times New Roman" w:cstheme="minorHAnsi"/>
          <w:sz w:val="28"/>
          <w:szCs w:val="28"/>
        </w:rPr>
        <w:t xml:space="preserve"> for items that are </w:t>
      </w:r>
      <w:r w:rsidRPr="00C053B9">
        <w:rPr>
          <w:rFonts w:eastAsia="Times New Roman" w:cstheme="minorHAnsi"/>
          <w:sz w:val="28"/>
          <w:szCs w:val="28"/>
          <w:highlight w:val="yellow"/>
        </w:rPr>
        <w:t xml:space="preserve">not </w:t>
      </w:r>
      <w:r w:rsidR="00FE5920" w:rsidRPr="00C053B9">
        <w:rPr>
          <w:rFonts w:eastAsia="Times New Roman" w:cstheme="minorHAnsi"/>
          <w:sz w:val="28"/>
          <w:szCs w:val="28"/>
          <w:highlight w:val="yellow"/>
        </w:rPr>
        <w:t xml:space="preserve">included </w:t>
      </w:r>
      <w:r w:rsidRPr="00C053B9">
        <w:rPr>
          <w:rFonts w:eastAsia="Times New Roman" w:cstheme="minorHAnsi"/>
          <w:sz w:val="28"/>
          <w:szCs w:val="28"/>
          <w:highlight w:val="yellow"/>
        </w:rPr>
        <w:t xml:space="preserve">on </w:t>
      </w:r>
      <w:r w:rsidR="00FE5920" w:rsidRPr="00C053B9">
        <w:rPr>
          <w:rFonts w:eastAsia="Times New Roman" w:cstheme="minorHAnsi"/>
          <w:sz w:val="28"/>
          <w:szCs w:val="28"/>
          <w:highlight w:val="yellow"/>
        </w:rPr>
        <w:t xml:space="preserve">the list </w:t>
      </w:r>
      <w:r w:rsidRPr="00C053B9">
        <w:rPr>
          <w:rFonts w:eastAsia="Times New Roman" w:cstheme="minorHAnsi"/>
          <w:sz w:val="28"/>
          <w:szCs w:val="28"/>
          <w:highlight w:val="yellow"/>
        </w:rPr>
        <w:t xml:space="preserve">below </w:t>
      </w:r>
      <w:r w:rsidR="00C053B9" w:rsidRPr="00C053B9">
        <w:rPr>
          <w:rFonts w:eastAsia="Times New Roman" w:cstheme="minorHAnsi"/>
          <w:sz w:val="28"/>
          <w:szCs w:val="28"/>
          <w:highlight w:val="yellow"/>
        </w:rPr>
        <w:t xml:space="preserve">or </w:t>
      </w:r>
      <w:r w:rsidR="00C053B9">
        <w:rPr>
          <w:rFonts w:eastAsia="Times New Roman" w:cstheme="minorHAnsi"/>
          <w:sz w:val="28"/>
          <w:szCs w:val="28"/>
          <w:highlight w:val="yellow"/>
        </w:rPr>
        <w:t xml:space="preserve">if the items are only available from other vendors such as amazon.com.  </w:t>
      </w:r>
    </w:p>
    <w:p w:rsidR="00EB605B" w:rsidRPr="00EB605B" w:rsidRDefault="00EB605B" w:rsidP="00EB60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B605B">
        <w:rPr>
          <w:rFonts w:eastAsia="Times New Roman" w:cstheme="minorHAnsi"/>
          <w:sz w:val="28"/>
          <w:szCs w:val="28"/>
        </w:rPr>
        <w:t xml:space="preserve">Receipts/documentation must be </w:t>
      </w:r>
      <w:r w:rsidR="00F533F7">
        <w:rPr>
          <w:rFonts w:eastAsia="Times New Roman" w:cstheme="minorHAnsi"/>
          <w:sz w:val="28"/>
          <w:szCs w:val="28"/>
        </w:rPr>
        <w:t xml:space="preserve">emailed to the </w:t>
      </w:r>
      <w:r w:rsidRPr="00EB605B">
        <w:rPr>
          <w:rFonts w:eastAsia="Times New Roman" w:cstheme="minorHAnsi"/>
          <w:sz w:val="28"/>
          <w:szCs w:val="28"/>
        </w:rPr>
        <w:t>Fiscal Services</w:t>
      </w:r>
      <w:r w:rsidR="00F3103B">
        <w:rPr>
          <w:rFonts w:eastAsia="Times New Roman" w:cstheme="minorHAnsi"/>
          <w:sz w:val="28"/>
          <w:szCs w:val="28"/>
        </w:rPr>
        <w:t xml:space="preserve"> </w:t>
      </w:r>
      <w:r w:rsidRPr="00EB605B">
        <w:rPr>
          <w:rFonts w:eastAsia="Times New Roman" w:cstheme="minorHAnsi"/>
          <w:sz w:val="28"/>
          <w:szCs w:val="28"/>
        </w:rPr>
        <w:t xml:space="preserve">within 3 days of order being </w:t>
      </w:r>
      <w:r w:rsidR="002E3C2B">
        <w:rPr>
          <w:rFonts w:eastAsia="Times New Roman" w:cstheme="minorHAnsi"/>
          <w:sz w:val="28"/>
          <w:szCs w:val="28"/>
        </w:rPr>
        <w:t xml:space="preserve">received. </w:t>
      </w:r>
      <w:r w:rsidRPr="00EB605B">
        <w:rPr>
          <w:rFonts w:eastAsia="Times New Roman" w:cstheme="minorHAnsi"/>
          <w:sz w:val="28"/>
          <w:szCs w:val="28"/>
        </w:rPr>
        <w:t xml:space="preserve">Receipt must </w:t>
      </w:r>
      <w:r w:rsidR="002E3C2B">
        <w:rPr>
          <w:rFonts w:eastAsia="Times New Roman" w:cstheme="minorHAnsi"/>
          <w:sz w:val="28"/>
          <w:szCs w:val="28"/>
        </w:rPr>
        <w:t>indicate date goods/services were received</w:t>
      </w:r>
      <w:r w:rsidRPr="00EB605B">
        <w:rPr>
          <w:rFonts w:eastAsia="Times New Roman" w:cstheme="minorHAnsi"/>
          <w:sz w:val="28"/>
          <w:szCs w:val="28"/>
        </w:rPr>
        <w:t xml:space="preserve"> and have </w:t>
      </w:r>
      <w:r w:rsidR="00F3103B">
        <w:rPr>
          <w:rFonts w:eastAsia="Times New Roman" w:cstheme="minorHAnsi"/>
          <w:sz w:val="28"/>
          <w:szCs w:val="28"/>
        </w:rPr>
        <w:t xml:space="preserve">any special funding recorded </w:t>
      </w:r>
      <w:r w:rsidRPr="00EB605B">
        <w:rPr>
          <w:rFonts w:eastAsia="Times New Roman" w:cstheme="minorHAnsi"/>
          <w:sz w:val="28"/>
          <w:szCs w:val="28"/>
        </w:rPr>
        <w:t xml:space="preserve">directly on </w:t>
      </w:r>
      <w:r w:rsidR="002E3C2B">
        <w:rPr>
          <w:rFonts w:eastAsia="Times New Roman" w:cstheme="minorHAnsi"/>
          <w:sz w:val="28"/>
          <w:szCs w:val="28"/>
        </w:rPr>
        <w:t>r</w:t>
      </w:r>
      <w:r w:rsidRPr="00EB605B">
        <w:rPr>
          <w:rFonts w:eastAsia="Times New Roman" w:cstheme="minorHAnsi"/>
          <w:sz w:val="28"/>
          <w:szCs w:val="28"/>
        </w:rPr>
        <w:t>eceipt</w:t>
      </w:r>
      <w:r w:rsidR="002E3C2B">
        <w:rPr>
          <w:rFonts w:eastAsia="Times New Roman" w:cstheme="minorHAnsi"/>
          <w:sz w:val="28"/>
          <w:szCs w:val="28"/>
        </w:rPr>
        <w:t xml:space="preserve"> or </w:t>
      </w:r>
      <w:r w:rsidRPr="00EB605B">
        <w:rPr>
          <w:rFonts w:eastAsia="Times New Roman" w:cstheme="minorHAnsi"/>
          <w:sz w:val="28"/>
          <w:szCs w:val="28"/>
        </w:rPr>
        <w:t>document</w:t>
      </w:r>
      <w:r w:rsidR="00F3103B">
        <w:rPr>
          <w:rFonts w:eastAsia="Times New Roman" w:cstheme="minorHAnsi"/>
          <w:sz w:val="28"/>
          <w:szCs w:val="28"/>
        </w:rPr>
        <w:t>.</w:t>
      </w:r>
      <w:r w:rsidRPr="00EB605B">
        <w:rPr>
          <w:rFonts w:eastAsia="Times New Roman" w:cstheme="minorHAnsi"/>
          <w:sz w:val="28"/>
          <w:szCs w:val="28"/>
        </w:rPr>
        <w:t xml:space="preserve"> If shipping receipt/slip is provided, please include this with your receipt.</w:t>
      </w:r>
      <w:r w:rsidR="00F533F7">
        <w:rPr>
          <w:rFonts w:eastAsia="Times New Roman" w:cstheme="minorHAnsi"/>
          <w:sz w:val="28"/>
          <w:szCs w:val="28"/>
        </w:rPr>
        <w:t xml:space="preserve"> All documentation must be emailed to:  lib-fsvcs in </w:t>
      </w:r>
      <w:r w:rsidR="002E3C2B">
        <w:rPr>
          <w:rFonts w:eastAsia="Times New Roman" w:cstheme="minorHAnsi"/>
          <w:sz w:val="28"/>
          <w:szCs w:val="28"/>
        </w:rPr>
        <w:t>O</w:t>
      </w:r>
      <w:r w:rsidR="00F533F7">
        <w:rPr>
          <w:rFonts w:eastAsia="Times New Roman" w:cstheme="minorHAnsi"/>
          <w:sz w:val="28"/>
          <w:szCs w:val="28"/>
        </w:rPr>
        <w:t>utlook.  In the subject heading please specify “</w:t>
      </w:r>
      <w:r w:rsidR="00C053B9">
        <w:rPr>
          <w:rFonts w:eastAsia="Times New Roman" w:cstheme="minorHAnsi"/>
          <w:sz w:val="28"/>
          <w:szCs w:val="28"/>
        </w:rPr>
        <w:t>V</w:t>
      </w:r>
      <w:r w:rsidR="00F533F7">
        <w:rPr>
          <w:rFonts w:eastAsia="Times New Roman" w:cstheme="minorHAnsi"/>
          <w:sz w:val="28"/>
          <w:szCs w:val="28"/>
        </w:rPr>
        <w:t xml:space="preserve">endor name, and </w:t>
      </w:r>
      <w:r w:rsidR="00C053B9">
        <w:rPr>
          <w:rFonts w:eastAsia="Times New Roman" w:cstheme="minorHAnsi"/>
          <w:sz w:val="28"/>
          <w:szCs w:val="28"/>
        </w:rPr>
        <w:t>charge A</w:t>
      </w:r>
      <w:r w:rsidR="00F533F7">
        <w:rPr>
          <w:rFonts w:eastAsia="Times New Roman" w:cstheme="minorHAnsi"/>
          <w:sz w:val="28"/>
          <w:szCs w:val="28"/>
        </w:rPr>
        <w:t xml:space="preserve">mount”. </w:t>
      </w:r>
      <w:r w:rsidR="00C053B9">
        <w:rPr>
          <w:rFonts w:eastAsia="Times New Roman" w:cstheme="minorHAnsi"/>
          <w:sz w:val="28"/>
          <w:szCs w:val="28"/>
        </w:rPr>
        <w:t xml:space="preserve">  All individual charges will require a separate email if charged separately by the vendor.</w:t>
      </w:r>
    </w:p>
    <w:p w:rsidR="00EB605B" w:rsidRPr="00EB605B" w:rsidRDefault="00EB605B" w:rsidP="00EB60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B605B">
        <w:rPr>
          <w:rFonts w:eastAsia="Times New Roman" w:cstheme="minorHAnsi"/>
          <w:sz w:val="28"/>
          <w:szCs w:val="28"/>
        </w:rPr>
        <w:t xml:space="preserve">Please contact Fiscal Services if you have any questions or need assistance. </w:t>
      </w:r>
    </w:p>
    <w:p w:rsidR="00727898" w:rsidRDefault="00727898" w:rsidP="00EB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2A3" w:rsidRDefault="00F642A3" w:rsidP="00EB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2A3" w:rsidRDefault="00F642A3" w:rsidP="00F642A3">
      <w:pPr>
        <w:pStyle w:val="Default"/>
      </w:pPr>
    </w:p>
    <w:p w:rsidR="00F642A3" w:rsidRDefault="00F642A3" w:rsidP="00F642A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Non Allowable Purchases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proofErr w:type="gramStart"/>
      <w:r>
        <w:rPr>
          <w:rFonts w:ascii="Courier New" w:hAnsi="Courier New" w:cs="Courier New"/>
          <w:color w:val="414141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414141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 xml:space="preserve">Contributions or Gifts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proofErr w:type="gramStart"/>
      <w:r>
        <w:rPr>
          <w:rFonts w:ascii="Courier New" w:hAnsi="Courier New" w:cs="Courier New"/>
          <w:color w:val="414141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414141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 xml:space="preserve">Fans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proofErr w:type="gramStart"/>
      <w:r>
        <w:rPr>
          <w:rFonts w:ascii="Courier New" w:hAnsi="Courier New" w:cs="Courier New"/>
          <w:color w:val="414141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414141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 xml:space="preserve">Gift Cards or Gift Certificates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proofErr w:type="gramStart"/>
      <w:r>
        <w:rPr>
          <w:rFonts w:ascii="Courier New" w:hAnsi="Courier New" w:cs="Courier New"/>
          <w:color w:val="414141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414141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 xml:space="preserve">Greeting Cards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proofErr w:type="gramStart"/>
      <w:r>
        <w:rPr>
          <w:rFonts w:ascii="Courier New" w:hAnsi="Courier New" w:cs="Courier New"/>
          <w:color w:val="414141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414141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 xml:space="preserve">Lamps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proofErr w:type="gramStart"/>
      <w:r>
        <w:rPr>
          <w:rFonts w:ascii="Courier New" w:hAnsi="Courier New" w:cs="Courier New"/>
          <w:color w:val="414141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414141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 xml:space="preserve">Personal Convenience (items that are for personal use or benefit only one person)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proofErr w:type="gramStart"/>
      <w:r>
        <w:rPr>
          <w:rFonts w:ascii="Courier New" w:hAnsi="Courier New" w:cs="Courier New"/>
          <w:color w:val="414141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414141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 xml:space="preserve">Any Item Prohibited by Law, Regulation, or Policy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proofErr w:type="gramStart"/>
      <w:r>
        <w:rPr>
          <w:rFonts w:ascii="Courier New" w:hAnsi="Courier New" w:cs="Courier New"/>
          <w:color w:val="414141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414141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 xml:space="preserve">Anything costing more than your Single Transaction Limit (no splitting of charges to circumvent your Single Transaction Limit)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</w:p>
    <w:p w:rsidR="00F642A3" w:rsidRDefault="00F642A3" w:rsidP="00F642A3">
      <w:pPr>
        <w:spacing w:after="0" w:line="240" w:lineRule="auto"/>
        <w:jc w:val="center"/>
        <w:rPr>
          <w:color w:val="414141"/>
          <w:sz w:val="23"/>
          <w:szCs w:val="23"/>
        </w:rPr>
      </w:pPr>
      <w:r>
        <w:rPr>
          <w:color w:val="414141"/>
          <w:sz w:val="23"/>
          <w:szCs w:val="23"/>
        </w:rPr>
        <w:lastRenderedPageBreak/>
        <w:t>If you are unsure if the item you wish to purchase is allowable, please contact the Fiscal Office or Library Purchasing Agent.</w:t>
      </w:r>
    </w:p>
    <w:p w:rsidR="00F642A3" w:rsidRDefault="00F642A3" w:rsidP="00F642A3">
      <w:pPr>
        <w:spacing w:after="0" w:line="240" w:lineRule="auto"/>
        <w:jc w:val="center"/>
        <w:rPr>
          <w:color w:val="414141"/>
          <w:sz w:val="23"/>
          <w:szCs w:val="23"/>
        </w:rPr>
      </w:pPr>
    </w:p>
    <w:p w:rsidR="00F642A3" w:rsidRDefault="00F642A3" w:rsidP="00F642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Allowable Purchases </w:t>
      </w:r>
    </w:p>
    <w:p w:rsidR="00F642A3" w:rsidRDefault="00F642A3" w:rsidP="00F642A3">
      <w:pPr>
        <w:pStyle w:val="Default"/>
        <w:rPr>
          <w:color w:val="414141"/>
          <w:sz w:val="23"/>
          <w:szCs w:val="23"/>
        </w:rPr>
      </w:pPr>
      <w:r>
        <w:rPr>
          <w:color w:val="414141"/>
          <w:sz w:val="23"/>
          <w:szCs w:val="23"/>
        </w:rPr>
        <w:t xml:space="preserve">Allowable purchases must be for official University related business with a clear business and/or research purpose. When applicable, purchases must be made via </w:t>
      </w:r>
      <w:proofErr w:type="spellStart"/>
      <w:r>
        <w:rPr>
          <w:color w:val="414141"/>
          <w:sz w:val="23"/>
          <w:szCs w:val="23"/>
        </w:rPr>
        <w:t>myUF</w:t>
      </w:r>
      <w:proofErr w:type="spellEnd"/>
      <w:r>
        <w:rPr>
          <w:color w:val="414141"/>
          <w:sz w:val="23"/>
          <w:szCs w:val="23"/>
        </w:rPr>
        <w:t xml:space="preserve"> Market. The following list contains examples of items that can be purchased with the PCard. As always, all PCard purchases are subject to review.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Batteries – all used batteries must be returned to Facilities for disposal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Calculator tape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Calendar and refills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Clipboards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Deskpads</w:t>
      </w:r>
      <w:proofErr w:type="spellEnd"/>
      <w:r>
        <w:rPr>
          <w:sz w:val="23"/>
          <w:szCs w:val="23"/>
        </w:rPr>
        <w:t xml:space="preserve">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Drawer organizers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Duster, canned air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Envelopes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File folders – manila/hanging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First Aid kits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Hole punch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Ink refills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Labels – for office use only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Letter trays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Correction tape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Markers, pens, pencils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Paper, memo pads, notebooks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Paper clips </w:t>
      </w:r>
      <w:bookmarkStart w:id="0" w:name="_GoBack"/>
      <w:bookmarkEnd w:id="0"/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Post–its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Printer ribbons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Protection sheets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Rubber bands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Scissors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Stamps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Staplers/staples </w:t>
      </w:r>
    </w:p>
    <w:p w:rsidR="00F642A3" w:rsidRDefault="00F642A3" w:rsidP="00F642A3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Tape – regular/cartridge </w:t>
      </w:r>
    </w:p>
    <w:p w:rsidR="00F642A3" w:rsidRDefault="00F642A3" w:rsidP="00F64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642A3" w:rsidSect="00727898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1"/>
        <w:gridCol w:w="1826"/>
        <w:gridCol w:w="2618"/>
      </w:tblGrid>
      <w:tr w:rsidR="00EB605B" w:rsidRPr="00EB605B" w:rsidTr="00F3103B">
        <w:trPr>
          <w:tblCellSpacing w:w="15" w:type="dxa"/>
        </w:trPr>
        <w:tc>
          <w:tcPr>
            <w:tcW w:w="3750" w:type="dxa"/>
          </w:tcPr>
          <w:p w:rsidR="00EB605B" w:rsidRPr="00EB605B" w:rsidRDefault="00EB605B" w:rsidP="00EB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B605B" w:rsidRPr="00F533F7" w:rsidRDefault="00EB605B" w:rsidP="00727898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EB605B" w:rsidRPr="00EB605B" w:rsidRDefault="00EB605B" w:rsidP="00EB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898" w:rsidRDefault="00727898">
      <w:pPr>
        <w:sectPr w:rsidR="00727898" w:rsidSect="0072789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EB605B" w:rsidRDefault="00EB605B"/>
    <w:sectPr w:rsidR="00EB605B" w:rsidSect="0072789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7A" w:rsidRDefault="004B6D7A" w:rsidP="004B6D7A">
      <w:pPr>
        <w:spacing w:after="0" w:line="240" w:lineRule="auto"/>
      </w:pPr>
      <w:r>
        <w:separator/>
      </w:r>
    </w:p>
  </w:endnote>
  <w:endnote w:type="continuationSeparator" w:id="0">
    <w:p w:rsidR="004B6D7A" w:rsidRDefault="004B6D7A" w:rsidP="004B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7A" w:rsidRDefault="00350226">
    <w:pPr>
      <w:pStyle w:val="Footer"/>
    </w:pPr>
    <w:r>
      <w:t>8</w:t>
    </w:r>
    <w:r w:rsidR="007248F9">
      <w:t>/</w:t>
    </w:r>
    <w:r w:rsidR="00C053B9">
      <w:t>1</w:t>
    </w:r>
    <w:r>
      <w:t>2</w:t>
    </w:r>
    <w:r w:rsidR="00C053B9">
      <w:t>/20 GJK</w:t>
    </w:r>
  </w:p>
  <w:p w:rsidR="004B6D7A" w:rsidRDefault="004B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7A" w:rsidRDefault="004B6D7A" w:rsidP="004B6D7A">
      <w:pPr>
        <w:spacing w:after="0" w:line="240" w:lineRule="auto"/>
      </w:pPr>
      <w:r>
        <w:separator/>
      </w:r>
    </w:p>
  </w:footnote>
  <w:footnote w:type="continuationSeparator" w:id="0">
    <w:p w:rsidR="004B6D7A" w:rsidRDefault="004B6D7A" w:rsidP="004B6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5B"/>
    <w:rsid w:val="0013634E"/>
    <w:rsid w:val="002E3C2B"/>
    <w:rsid w:val="00343D0E"/>
    <w:rsid w:val="00350226"/>
    <w:rsid w:val="00372AD7"/>
    <w:rsid w:val="004B6D7A"/>
    <w:rsid w:val="007248F9"/>
    <w:rsid w:val="00727898"/>
    <w:rsid w:val="00BC1A6F"/>
    <w:rsid w:val="00C053B9"/>
    <w:rsid w:val="00E61262"/>
    <w:rsid w:val="00EB605B"/>
    <w:rsid w:val="00F3103B"/>
    <w:rsid w:val="00F533F7"/>
    <w:rsid w:val="00F642A3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7B4D"/>
  <w15:docId w15:val="{521D49CA-D93A-49B3-B2BD-D9F3388D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7A"/>
  </w:style>
  <w:style w:type="paragraph" w:styleId="Footer">
    <w:name w:val="footer"/>
    <w:basedOn w:val="Normal"/>
    <w:link w:val="FooterChar"/>
    <w:uiPriority w:val="99"/>
    <w:unhideWhenUsed/>
    <w:rsid w:val="004B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7A"/>
  </w:style>
  <w:style w:type="paragraph" w:customStyle="1" w:styleId="Default">
    <w:name w:val="Default"/>
    <w:rsid w:val="00F64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778D-32F4-4047-AAC9-E6D2D273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Strawn</dc:creator>
  <cp:lastModifiedBy>Krueger, Gregory</cp:lastModifiedBy>
  <cp:revision>15</cp:revision>
  <dcterms:created xsi:type="dcterms:W3CDTF">2012-10-31T18:04:00Z</dcterms:created>
  <dcterms:modified xsi:type="dcterms:W3CDTF">2020-08-12T12:46:00Z</dcterms:modified>
</cp:coreProperties>
</file>